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5079C" w14:textId="77777777" w:rsidR="00154EBE" w:rsidRDefault="00154EBE" w:rsidP="00A612EC">
      <w:pPr>
        <w:spacing w:after="0"/>
      </w:pPr>
    </w:p>
    <w:p w14:paraId="456BFEA5" w14:textId="77777777" w:rsidR="00E904AD" w:rsidRPr="00E904AD" w:rsidRDefault="00E904AD" w:rsidP="00E904AD">
      <w:pPr>
        <w:spacing w:after="0" w:line="329" w:lineRule="auto"/>
        <w:ind w:firstLine="1"/>
        <w:jc w:val="center"/>
        <w:rPr>
          <w:rFonts w:ascii="Arial" w:eastAsia="Times New Roman" w:hAnsi="Arial" w:cs="Times New Roman"/>
          <w:b/>
          <w:bCs/>
          <w:sz w:val="24"/>
          <w:szCs w:val="28"/>
        </w:rPr>
      </w:pPr>
      <w:r w:rsidRPr="00E904AD">
        <w:rPr>
          <w:rFonts w:ascii="Arial" w:eastAsia="Times New Roman" w:hAnsi="Arial" w:cs="Times New Roman"/>
          <w:b/>
          <w:bCs/>
          <w:sz w:val="24"/>
          <w:szCs w:val="28"/>
        </w:rPr>
        <w:t>Exhibit 8-A: Sample Notice of Public Hearing</w:t>
      </w:r>
    </w:p>
    <w:p w14:paraId="2879DC1F" w14:textId="77777777" w:rsidR="00A612EC" w:rsidRPr="00A612EC" w:rsidRDefault="00A612EC" w:rsidP="00A612EC">
      <w:pPr>
        <w:spacing w:before="2" w:after="0" w:line="120" w:lineRule="exact"/>
        <w:rPr>
          <w:rFonts w:ascii="Arial" w:hAnsi="Arial"/>
          <w:sz w:val="12"/>
          <w:szCs w:val="12"/>
        </w:rPr>
      </w:pPr>
    </w:p>
    <w:p w14:paraId="2864FDDE" w14:textId="77777777" w:rsidR="00E904AD" w:rsidRDefault="00E904AD" w:rsidP="00E904AD">
      <w:pPr>
        <w:spacing w:after="0" w:line="329" w:lineRule="auto"/>
        <w:ind w:firstLine="1"/>
        <w:rPr>
          <w:rFonts w:ascii="Arial" w:eastAsia="Times New Roman" w:hAnsi="Arial" w:cs="Times New Roman"/>
          <w:b/>
          <w:bCs/>
          <w:sz w:val="28"/>
          <w:szCs w:val="28"/>
        </w:rPr>
      </w:pPr>
    </w:p>
    <w:p w14:paraId="685D6449" w14:textId="0F220D4D" w:rsidR="00A612EC" w:rsidRPr="00A612EC" w:rsidRDefault="00A612EC" w:rsidP="00A612EC">
      <w:pPr>
        <w:spacing w:after="0" w:line="329" w:lineRule="auto"/>
        <w:ind w:firstLine="1"/>
        <w:jc w:val="center"/>
        <w:rPr>
          <w:rFonts w:ascii="Arial" w:eastAsia="Times New Roman" w:hAnsi="Arial" w:cs="Times New Roman"/>
          <w:sz w:val="28"/>
          <w:szCs w:val="28"/>
        </w:rPr>
      </w:pPr>
      <w:r w:rsidRPr="00A612EC">
        <w:rPr>
          <w:rFonts w:ascii="Arial" w:eastAsia="Times New Roman" w:hAnsi="Arial" w:cs="Times New Roman"/>
          <w:b/>
          <w:bCs/>
          <w:sz w:val="28"/>
          <w:szCs w:val="28"/>
        </w:rPr>
        <w:t>C</w:t>
      </w:r>
      <w:r w:rsidRPr="00A612EC">
        <w:rPr>
          <w:rFonts w:ascii="Arial" w:eastAsia="Times New Roman" w:hAnsi="Arial" w:cs="Times New Roman"/>
          <w:b/>
          <w:bCs/>
          <w:spacing w:val="1"/>
          <w:sz w:val="28"/>
          <w:szCs w:val="28"/>
        </w:rPr>
        <w:t>I</w:t>
      </w:r>
      <w:r w:rsidRPr="00A612EC">
        <w:rPr>
          <w:rFonts w:ascii="Arial" w:eastAsia="Times New Roman" w:hAnsi="Arial" w:cs="Times New Roman"/>
          <w:b/>
          <w:bCs/>
          <w:spacing w:val="-1"/>
          <w:sz w:val="28"/>
          <w:szCs w:val="28"/>
        </w:rPr>
        <w:t>T</w:t>
      </w:r>
      <w:r w:rsidRPr="00A612EC">
        <w:rPr>
          <w:rFonts w:ascii="Arial" w:eastAsia="Times New Roman" w:hAnsi="Arial" w:cs="Times New Roman"/>
          <w:b/>
          <w:bCs/>
          <w:sz w:val="28"/>
          <w:szCs w:val="28"/>
        </w:rPr>
        <w:t>Y</w:t>
      </w:r>
      <w:r w:rsidRPr="00A612EC">
        <w:rPr>
          <w:rFonts w:ascii="Arial" w:eastAsia="Times New Roman" w:hAnsi="Arial" w:cs="Times New Roman"/>
          <w:b/>
          <w:bCs/>
          <w:spacing w:val="-7"/>
          <w:sz w:val="28"/>
          <w:szCs w:val="28"/>
        </w:rPr>
        <w:t xml:space="preserve"> </w:t>
      </w:r>
      <w:r w:rsidRPr="00A612EC">
        <w:rPr>
          <w:rFonts w:ascii="Arial" w:eastAsia="Times New Roman" w:hAnsi="Arial" w:cs="Times New Roman"/>
          <w:b/>
          <w:bCs/>
          <w:spacing w:val="1"/>
          <w:sz w:val="28"/>
          <w:szCs w:val="28"/>
        </w:rPr>
        <w:t>O</w:t>
      </w:r>
      <w:r w:rsidRPr="00A612EC">
        <w:rPr>
          <w:rFonts w:ascii="Arial" w:eastAsia="Times New Roman" w:hAnsi="Arial" w:cs="Times New Roman"/>
          <w:b/>
          <w:bCs/>
          <w:sz w:val="28"/>
          <w:szCs w:val="28"/>
        </w:rPr>
        <w:t>F</w:t>
      </w:r>
      <w:r w:rsidRPr="00A612EC">
        <w:rPr>
          <w:rFonts w:ascii="Arial" w:eastAsia="Times New Roman" w:hAnsi="Arial" w:cs="Times New Roman"/>
          <w:b/>
          <w:bCs/>
          <w:spacing w:val="-4"/>
          <w:sz w:val="28"/>
          <w:szCs w:val="28"/>
        </w:rPr>
        <w:t xml:space="preserve"> </w:t>
      </w:r>
      <w:r w:rsidRPr="00A612EC">
        <w:rPr>
          <w:rFonts w:ascii="Arial" w:eastAsia="Times New Roman" w:hAnsi="Arial" w:cs="Times New Roman"/>
          <w:b/>
          <w:bCs/>
          <w:spacing w:val="-1"/>
          <w:sz w:val="28"/>
          <w:szCs w:val="28"/>
        </w:rPr>
        <w:t>L</w:t>
      </w:r>
      <w:r w:rsidRPr="00A612EC">
        <w:rPr>
          <w:rFonts w:ascii="Arial" w:eastAsia="Times New Roman" w:hAnsi="Arial" w:cs="Times New Roman"/>
          <w:b/>
          <w:bCs/>
          <w:sz w:val="28"/>
          <w:szCs w:val="28"/>
        </w:rPr>
        <w:t>OS</w:t>
      </w:r>
      <w:r w:rsidRPr="00A612EC">
        <w:rPr>
          <w:rFonts w:ascii="Arial" w:eastAsia="Times New Roman" w:hAnsi="Arial" w:cs="Times New Roman"/>
          <w:b/>
          <w:bCs/>
          <w:spacing w:val="-5"/>
          <w:sz w:val="28"/>
          <w:szCs w:val="28"/>
        </w:rPr>
        <w:t xml:space="preserve"> </w:t>
      </w:r>
      <w:r w:rsidRPr="00A612EC">
        <w:rPr>
          <w:rFonts w:ascii="Arial" w:eastAsia="Times New Roman" w:hAnsi="Arial" w:cs="Times New Roman"/>
          <w:b/>
          <w:bCs/>
          <w:w w:val="99"/>
          <w:sz w:val="28"/>
          <w:szCs w:val="28"/>
        </w:rPr>
        <w:t>A</w:t>
      </w:r>
      <w:r w:rsidRPr="00A612EC">
        <w:rPr>
          <w:rFonts w:ascii="Arial" w:eastAsia="Times New Roman" w:hAnsi="Arial" w:cs="Times New Roman"/>
          <w:b/>
          <w:bCs/>
          <w:spacing w:val="1"/>
          <w:w w:val="99"/>
          <w:sz w:val="28"/>
          <w:szCs w:val="28"/>
        </w:rPr>
        <w:t>MI</w:t>
      </w:r>
      <w:r w:rsidRPr="00A612EC">
        <w:rPr>
          <w:rFonts w:ascii="Arial" w:eastAsia="Times New Roman" w:hAnsi="Arial" w:cs="Times New Roman"/>
          <w:b/>
          <w:bCs/>
          <w:w w:val="99"/>
          <w:sz w:val="28"/>
          <w:szCs w:val="28"/>
        </w:rPr>
        <w:t xml:space="preserve">GOS </w:t>
      </w:r>
      <w:r>
        <w:rPr>
          <w:rFonts w:ascii="Arial" w:eastAsia="Times New Roman" w:hAnsi="Arial" w:cs="Times New Roman"/>
          <w:b/>
          <w:bCs/>
          <w:w w:val="99"/>
          <w:sz w:val="28"/>
          <w:szCs w:val="28"/>
        </w:rPr>
        <w:br/>
      </w:r>
      <w:r w:rsidRPr="00A612EC">
        <w:rPr>
          <w:rFonts w:ascii="Arial" w:eastAsia="Times New Roman" w:hAnsi="Arial" w:cs="Times New Roman"/>
          <w:b/>
          <w:bCs/>
          <w:w w:val="99"/>
          <w:sz w:val="28"/>
          <w:szCs w:val="28"/>
        </w:rPr>
        <w:t>N</w:t>
      </w:r>
      <w:r w:rsidRPr="00A612EC">
        <w:rPr>
          <w:rFonts w:ascii="Arial" w:eastAsia="Times New Roman" w:hAnsi="Arial" w:cs="Times New Roman"/>
          <w:b/>
          <w:bCs/>
          <w:spacing w:val="1"/>
          <w:w w:val="99"/>
          <w:sz w:val="28"/>
          <w:szCs w:val="28"/>
        </w:rPr>
        <w:t>O</w:t>
      </w:r>
      <w:r w:rsidRPr="00A612EC">
        <w:rPr>
          <w:rFonts w:ascii="Arial" w:eastAsia="Times New Roman" w:hAnsi="Arial" w:cs="Times New Roman"/>
          <w:b/>
          <w:bCs/>
          <w:spacing w:val="-1"/>
          <w:w w:val="99"/>
          <w:sz w:val="28"/>
          <w:szCs w:val="28"/>
        </w:rPr>
        <w:t>T</w:t>
      </w:r>
      <w:r w:rsidRPr="00A612EC">
        <w:rPr>
          <w:rFonts w:ascii="Arial" w:eastAsia="Times New Roman" w:hAnsi="Arial" w:cs="Times New Roman"/>
          <w:b/>
          <w:bCs/>
          <w:w w:val="99"/>
          <w:sz w:val="28"/>
          <w:szCs w:val="28"/>
        </w:rPr>
        <w:t>I</w:t>
      </w:r>
      <w:r w:rsidRPr="00A612EC">
        <w:rPr>
          <w:rFonts w:ascii="Arial" w:eastAsia="Times New Roman" w:hAnsi="Arial" w:cs="Times New Roman"/>
          <w:b/>
          <w:bCs/>
          <w:spacing w:val="1"/>
          <w:w w:val="99"/>
          <w:sz w:val="28"/>
          <w:szCs w:val="28"/>
        </w:rPr>
        <w:t>C</w:t>
      </w:r>
      <w:r w:rsidRPr="00A612EC">
        <w:rPr>
          <w:rFonts w:ascii="Arial" w:eastAsia="Times New Roman" w:hAnsi="Arial" w:cs="Times New Roman"/>
          <w:b/>
          <w:bCs/>
          <w:w w:val="99"/>
          <w:sz w:val="28"/>
          <w:szCs w:val="28"/>
        </w:rPr>
        <w:t>E</w:t>
      </w:r>
      <w:r w:rsidRPr="00A612EC">
        <w:rPr>
          <w:rFonts w:ascii="Arial" w:eastAsia="Times New Roman" w:hAnsi="Arial" w:cs="Times New Roman"/>
          <w:b/>
          <w:bCs/>
          <w:sz w:val="28"/>
          <w:szCs w:val="28"/>
        </w:rPr>
        <w:t xml:space="preserve"> OF</w:t>
      </w:r>
      <w:r w:rsidRPr="00A612EC">
        <w:rPr>
          <w:rFonts w:ascii="Arial" w:eastAsia="Times New Roman" w:hAnsi="Arial" w:cs="Times New Roman"/>
          <w:b/>
          <w:bCs/>
          <w:spacing w:val="-4"/>
          <w:sz w:val="28"/>
          <w:szCs w:val="28"/>
        </w:rPr>
        <w:t xml:space="preserve"> </w:t>
      </w:r>
      <w:r w:rsidRPr="00A612EC">
        <w:rPr>
          <w:rFonts w:ascii="Arial" w:eastAsia="Times New Roman" w:hAnsi="Arial" w:cs="Times New Roman"/>
          <w:b/>
          <w:bCs/>
          <w:spacing w:val="-1"/>
          <w:sz w:val="28"/>
          <w:szCs w:val="28"/>
        </w:rPr>
        <w:t>P</w:t>
      </w:r>
      <w:r w:rsidRPr="00A612EC">
        <w:rPr>
          <w:rFonts w:ascii="Arial" w:eastAsia="Times New Roman" w:hAnsi="Arial" w:cs="Times New Roman"/>
          <w:b/>
          <w:bCs/>
          <w:spacing w:val="1"/>
          <w:sz w:val="28"/>
          <w:szCs w:val="28"/>
        </w:rPr>
        <w:t>UBLI</w:t>
      </w:r>
      <w:r w:rsidRPr="00A612EC">
        <w:rPr>
          <w:rFonts w:ascii="Arial" w:eastAsia="Times New Roman" w:hAnsi="Arial" w:cs="Times New Roman"/>
          <w:b/>
          <w:bCs/>
          <w:sz w:val="28"/>
          <w:szCs w:val="28"/>
        </w:rPr>
        <w:t>C</w:t>
      </w:r>
      <w:r w:rsidRPr="00A612EC">
        <w:rPr>
          <w:rFonts w:ascii="Arial" w:eastAsia="Times New Roman" w:hAnsi="Arial" w:cs="Times New Roman"/>
          <w:b/>
          <w:bCs/>
          <w:spacing w:val="-11"/>
          <w:sz w:val="28"/>
          <w:szCs w:val="28"/>
        </w:rPr>
        <w:t xml:space="preserve"> </w:t>
      </w:r>
      <w:r w:rsidRPr="00A612EC">
        <w:rPr>
          <w:rFonts w:ascii="Arial" w:eastAsia="Times New Roman" w:hAnsi="Arial" w:cs="Times New Roman"/>
          <w:b/>
          <w:bCs/>
          <w:spacing w:val="1"/>
          <w:w w:val="99"/>
          <w:sz w:val="28"/>
          <w:szCs w:val="28"/>
        </w:rPr>
        <w:t>H</w:t>
      </w:r>
      <w:r w:rsidRPr="00A612EC">
        <w:rPr>
          <w:rFonts w:ascii="Arial" w:eastAsia="Times New Roman" w:hAnsi="Arial" w:cs="Times New Roman"/>
          <w:b/>
          <w:bCs/>
          <w:spacing w:val="-1"/>
          <w:w w:val="99"/>
          <w:sz w:val="28"/>
          <w:szCs w:val="28"/>
        </w:rPr>
        <w:t>E</w:t>
      </w:r>
      <w:r w:rsidRPr="00A612EC">
        <w:rPr>
          <w:rFonts w:ascii="Arial" w:eastAsia="Times New Roman" w:hAnsi="Arial" w:cs="Times New Roman"/>
          <w:b/>
          <w:bCs/>
          <w:spacing w:val="1"/>
          <w:w w:val="99"/>
          <w:sz w:val="28"/>
          <w:szCs w:val="28"/>
        </w:rPr>
        <w:t>ARI</w:t>
      </w:r>
      <w:r w:rsidRPr="00A612EC">
        <w:rPr>
          <w:rFonts w:ascii="Arial" w:eastAsia="Times New Roman" w:hAnsi="Arial" w:cs="Times New Roman"/>
          <w:b/>
          <w:bCs/>
          <w:w w:val="99"/>
          <w:sz w:val="28"/>
          <w:szCs w:val="28"/>
        </w:rPr>
        <w:t>NG</w:t>
      </w:r>
    </w:p>
    <w:p w14:paraId="61DD2B52" w14:textId="77777777" w:rsidR="00E42F55" w:rsidRPr="00A612EC" w:rsidRDefault="00A612EC" w:rsidP="00A612EC">
      <w:pPr>
        <w:jc w:val="center"/>
        <w:rPr>
          <w:rFonts w:ascii="Arial" w:hAnsi="Arial"/>
          <w:sz w:val="18"/>
        </w:rPr>
      </w:pPr>
      <w:r w:rsidRPr="00A612EC">
        <w:rPr>
          <w:rFonts w:ascii="Arial" w:hAnsi="Arial"/>
          <w:sz w:val="18"/>
        </w:rPr>
        <w:t>TO CONSIDER THE LOCATION, DESIGN FEATURES AND ENVIRONMENTAL EFFECTS OF THE PROPOSED IMPROVEMENT OF BUNDY DRIVE FROM OCEAN AVENUE TO 325 FEET SOUTH OF LA ORANGE AVENUE</w:t>
      </w:r>
    </w:p>
    <w:p w14:paraId="7CD3CAB8" w14:textId="77777777" w:rsidR="00E42F55" w:rsidRPr="00A612EC" w:rsidRDefault="00A612EC" w:rsidP="00A612EC">
      <w:pPr>
        <w:spacing w:after="0"/>
        <w:rPr>
          <w:rFonts w:ascii="Arial" w:hAnsi="Arial"/>
          <w:sz w:val="18"/>
        </w:rPr>
      </w:pPr>
      <w:r w:rsidRPr="00A612EC">
        <w:rPr>
          <w:rFonts w:ascii="Arial" w:hAnsi="Arial"/>
          <w:sz w:val="18"/>
        </w:rPr>
        <w:t xml:space="preserve">             </w:t>
      </w:r>
      <w:r w:rsidRPr="0008603E">
        <w:rPr>
          <w:rFonts w:ascii="Arial" w:hAnsi="Arial"/>
          <w:b/>
          <w:sz w:val="18"/>
        </w:rPr>
        <w:t xml:space="preserve">WHERE: </w:t>
      </w:r>
      <w:r w:rsidRPr="00A612EC">
        <w:rPr>
          <w:rFonts w:ascii="Arial" w:hAnsi="Arial"/>
          <w:sz w:val="18"/>
        </w:rPr>
        <w:tab/>
        <w:t>Los Amigos Municipal Building, Room 200</w:t>
      </w:r>
      <w:r w:rsidRPr="00A612EC">
        <w:rPr>
          <w:rFonts w:ascii="Arial" w:hAnsi="Arial"/>
          <w:sz w:val="18"/>
        </w:rPr>
        <w:tab/>
      </w:r>
      <w:r w:rsidRPr="00A612EC">
        <w:rPr>
          <w:rFonts w:ascii="Arial" w:hAnsi="Arial"/>
          <w:sz w:val="18"/>
        </w:rPr>
        <w:tab/>
      </w:r>
      <w:r>
        <w:rPr>
          <w:rFonts w:ascii="Arial" w:hAnsi="Arial"/>
          <w:sz w:val="18"/>
        </w:rPr>
        <w:t xml:space="preserve">          </w:t>
      </w:r>
      <w:r w:rsidRPr="0008603E">
        <w:rPr>
          <w:rFonts w:ascii="Arial" w:hAnsi="Arial"/>
          <w:b/>
          <w:sz w:val="18"/>
        </w:rPr>
        <w:t>WHEN:</w:t>
      </w:r>
      <w:r>
        <w:rPr>
          <w:rFonts w:ascii="Arial" w:hAnsi="Arial"/>
          <w:sz w:val="18"/>
        </w:rPr>
        <w:t xml:space="preserve">  </w:t>
      </w:r>
      <w:r w:rsidRPr="00A612EC">
        <w:rPr>
          <w:rFonts w:ascii="Arial" w:hAnsi="Arial"/>
          <w:sz w:val="18"/>
        </w:rPr>
        <w:t>March 10, 1996 at 7:00pm</w:t>
      </w:r>
    </w:p>
    <w:p w14:paraId="6414DE31" w14:textId="77777777" w:rsidR="00A612EC" w:rsidRPr="00A612EC" w:rsidRDefault="00A612EC" w:rsidP="00A612EC">
      <w:pPr>
        <w:spacing w:after="0"/>
        <w:ind w:firstLine="720"/>
        <w:rPr>
          <w:rFonts w:ascii="Arial" w:hAnsi="Arial"/>
          <w:sz w:val="18"/>
        </w:rPr>
      </w:pPr>
      <w:r w:rsidRPr="00A612EC">
        <w:rPr>
          <w:rFonts w:ascii="Arial" w:hAnsi="Arial"/>
          <w:sz w:val="18"/>
        </w:rPr>
        <w:tab/>
      </w:r>
      <w:r>
        <w:rPr>
          <w:rFonts w:ascii="Arial" w:hAnsi="Arial"/>
          <w:sz w:val="18"/>
        </w:rPr>
        <w:t>1645 Corinth Avenue</w:t>
      </w:r>
    </w:p>
    <w:p w14:paraId="0F9CE6A1" w14:textId="77777777" w:rsidR="00A612EC" w:rsidRDefault="00A612EC" w:rsidP="0008603E">
      <w:pPr>
        <w:ind w:left="720" w:firstLine="720"/>
        <w:rPr>
          <w:rFonts w:ascii="Arial" w:hAnsi="Arial"/>
          <w:sz w:val="18"/>
        </w:rPr>
      </w:pPr>
      <w:r>
        <w:rPr>
          <w:rFonts w:ascii="Arial" w:hAnsi="Arial"/>
          <w:sz w:val="18"/>
        </w:rPr>
        <w:t>Los Amigos, California</w:t>
      </w:r>
    </w:p>
    <w:p w14:paraId="11486663" w14:textId="77777777" w:rsidR="00A612EC" w:rsidRDefault="0008603E" w:rsidP="0008603E">
      <w:pPr>
        <w:jc w:val="center"/>
        <w:rPr>
          <w:rFonts w:ascii="Arial" w:hAnsi="Arial"/>
          <w:b/>
          <w:sz w:val="18"/>
        </w:rPr>
      </w:pPr>
      <w:r>
        <w:rPr>
          <w:rFonts w:ascii="Arial" w:hAnsi="Arial"/>
          <w:b/>
          <w:sz w:val="18"/>
        </w:rPr>
        <w:t>[</w:t>
      </w:r>
      <w:r w:rsidRPr="0008603E">
        <w:rPr>
          <w:rFonts w:ascii="Arial" w:hAnsi="Arial"/>
          <w:b/>
          <w:sz w:val="18"/>
        </w:rPr>
        <w:t>LOCATION MAP</w:t>
      </w:r>
      <w:r>
        <w:rPr>
          <w:rFonts w:ascii="Arial" w:hAnsi="Arial"/>
          <w:b/>
          <w:sz w:val="18"/>
        </w:rPr>
        <w:t>]</w:t>
      </w:r>
    </w:p>
    <w:p w14:paraId="218CAAC6" w14:textId="77777777" w:rsidR="0008603E" w:rsidRPr="0008603E" w:rsidRDefault="0008603E" w:rsidP="0008603E">
      <w:pPr>
        <w:jc w:val="center"/>
        <w:rPr>
          <w:rFonts w:ascii="Arial" w:hAnsi="Arial"/>
          <w:b/>
          <w:sz w:val="18"/>
        </w:rPr>
      </w:pPr>
    </w:p>
    <w:p w14:paraId="2C803A5C" w14:textId="77777777" w:rsidR="00A612EC" w:rsidRPr="00A612EC" w:rsidRDefault="00A612EC" w:rsidP="00A612EC">
      <w:pPr>
        <w:rPr>
          <w:rFonts w:ascii="Arial" w:hAnsi="Arial"/>
          <w:sz w:val="18"/>
        </w:rPr>
      </w:pPr>
      <w:r>
        <w:rPr>
          <w:rFonts w:ascii="Arial" w:hAnsi="Arial"/>
          <w:sz w:val="18"/>
        </w:rPr>
        <w:t>N</w:t>
      </w:r>
      <w:r w:rsidRPr="00A612EC">
        <w:rPr>
          <w:rFonts w:ascii="Arial" w:hAnsi="Arial"/>
          <w:sz w:val="18"/>
        </w:rPr>
        <w:t xml:space="preserve">otice is hereby given that the City of Los Amigos, Department of Public Works, Division of Engineering will conduct a public hearing to discuss the proposed location, right of way and major design features; and social, economic, environmental other effects of the proposed improvement of Bundy Drive from Ocean Avenue to 325 feet south of La Orange Avenue. The 1.1 mile section of Bundy Drive from Wilshire </w:t>
      </w:r>
      <w:r>
        <w:rPr>
          <w:rFonts w:ascii="Arial" w:hAnsi="Arial"/>
          <w:sz w:val="18"/>
        </w:rPr>
        <w:t xml:space="preserve">Boulevard to 325 feet south of </w:t>
      </w:r>
      <w:r w:rsidRPr="00A612EC">
        <w:rPr>
          <w:rFonts w:ascii="Arial" w:hAnsi="Arial"/>
          <w:sz w:val="18"/>
        </w:rPr>
        <w:t>La Orange</w:t>
      </w:r>
      <w:r>
        <w:rPr>
          <w:rFonts w:ascii="Arial" w:hAnsi="Arial"/>
          <w:sz w:val="18"/>
        </w:rPr>
        <w:t xml:space="preserve"> </w:t>
      </w:r>
      <w:r w:rsidRPr="00A612EC">
        <w:rPr>
          <w:rFonts w:ascii="Arial" w:hAnsi="Arial"/>
          <w:sz w:val="18"/>
        </w:rPr>
        <w:t>Avenue will be widened to a roadway width of 66 to 70 feet and from an</w:t>
      </w:r>
      <w:r>
        <w:rPr>
          <w:rFonts w:ascii="Arial" w:hAnsi="Arial"/>
          <w:sz w:val="18"/>
        </w:rPr>
        <w:t xml:space="preserve"> existing 40 to 55 foot width. </w:t>
      </w:r>
      <w:r w:rsidRPr="00A612EC">
        <w:rPr>
          <w:rFonts w:ascii="Arial" w:hAnsi="Arial"/>
          <w:sz w:val="18"/>
        </w:rPr>
        <w:t>The transition section from Wilshire Boulevard to Ocean Avenue will be widened to 58 feet f</w:t>
      </w:r>
      <w:r>
        <w:rPr>
          <w:rFonts w:ascii="Arial" w:hAnsi="Arial"/>
          <w:sz w:val="18"/>
        </w:rPr>
        <w:t xml:space="preserve">rom an existing 40 foot width. </w:t>
      </w:r>
      <w:r w:rsidRPr="00A612EC">
        <w:rPr>
          <w:rFonts w:ascii="Arial" w:hAnsi="Arial"/>
          <w:sz w:val="18"/>
        </w:rPr>
        <w:t xml:space="preserve">This widening will be accomplished in two phases:  Phase 1 -- 250 feet north of Santa Monica Boulevard to 325 feet south </w:t>
      </w:r>
      <w:r>
        <w:rPr>
          <w:rFonts w:ascii="Arial" w:hAnsi="Arial"/>
          <w:sz w:val="18"/>
        </w:rPr>
        <w:t>of La Orange Avenue:  Phase 2 -</w:t>
      </w:r>
      <w:r w:rsidRPr="00A612EC">
        <w:rPr>
          <w:rFonts w:ascii="Arial" w:hAnsi="Arial"/>
          <w:sz w:val="18"/>
        </w:rPr>
        <w:t xml:space="preserve"> Ocean Avenue to 250 feet north of Santa Monica Boulevard.</w:t>
      </w:r>
    </w:p>
    <w:p w14:paraId="4E4B9963" w14:textId="77777777" w:rsidR="00A612EC" w:rsidRPr="00A612EC" w:rsidRDefault="00A612EC" w:rsidP="00A612EC">
      <w:pPr>
        <w:rPr>
          <w:rFonts w:ascii="Arial" w:hAnsi="Arial"/>
          <w:sz w:val="18"/>
        </w:rPr>
      </w:pPr>
      <w:r w:rsidRPr="00A612EC">
        <w:rPr>
          <w:rFonts w:ascii="Arial" w:hAnsi="Arial"/>
          <w:sz w:val="18"/>
        </w:rPr>
        <w:t xml:space="preserve">The purpose of the hearing is to provide local government officials, civic groups and all interested persons an opportunity to become fully acquainted with the proposed project; and to obtain their input to ensure that the transportation decisions reflect and are consistent with Federal, State, </w:t>
      </w:r>
      <w:r w:rsidR="007C1303">
        <w:rPr>
          <w:rFonts w:ascii="Arial" w:hAnsi="Arial"/>
          <w:sz w:val="18"/>
        </w:rPr>
        <w:t xml:space="preserve">and City goals and objectives. </w:t>
      </w:r>
      <w:r w:rsidRPr="00A612EC">
        <w:rPr>
          <w:rFonts w:ascii="Arial" w:hAnsi="Arial"/>
          <w:sz w:val="18"/>
        </w:rPr>
        <w:t>The hearing is being held prior to making any commitment to the alternatives to be presented; no plans will become final until the complete public record has been analyzed including data gathered at the hearing. After the City has made its decision regarding the proposal, approval will be requested of the Federal Highway Administration for reimbursement under the Surface Transportation Program.</w:t>
      </w:r>
    </w:p>
    <w:p w14:paraId="45484D1F" w14:textId="77777777" w:rsidR="00A612EC" w:rsidRPr="00A612EC" w:rsidRDefault="00A612EC" w:rsidP="00A612EC">
      <w:pPr>
        <w:rPr>
          <w:rFonts w:ascii="Arial" w:hAnsi="Arial"/>
          <w:sz w:val="18"/>
        </w:rPr>
      </w:pPr>
      <w:r w:rsidRPr="00A612EC">
        <w:rPr>
          <w:rFonts w:ascii="Arial" w:hAnsi="Arial"/>
          <w:sz w:val="18"/>
        </w:rPr>
        <w:t>Detailed maps, drawings, the environmental document (Environmental Assessment), and other pertinent information received and/or developed by the City will be available for inspection and copying beginning February 5, 1996, at the following locations:</w:t>
      </w:r>
    </w:p>
    <w:p w14:paraId="01C37628" w14:textId="77777777" w:rsidR="00A612EC" w:rsidRPr="00A612EC" w:rsidRDefault="00A612EC" w:rsidP="00A612EC">
      <w:pPr>
        <w:spacing w:after="0" w:line="259" w:lineRule="auto"/>
        <w:rPr>
          <w:rFonts w:ascii="Arial" w:hAnsi="Arial"/>
          <w:sz w:val="18"/>
        </w:rPr>
      </w:pPr>
      <w:r w:rsidRPr="00A612EC">
        <w:rPr>
          <w:rFonts w:ascii="Arial" w:hAnsi="Arial"/>
          <w:sz w:val="18"/>
        </w:rPr>
        <w:t>Los Amigos Municipal Building</w:t>
      </w:r>
      <w:r w:rsidRPr="00A612EC">
        <w:rPr>
          <w:rFonts w:ascii="Arial" w:hAnsi="Arial"/>
          <w:sz w:val="18"/>
        </w:rPr>
        <w:tab/>
      </w:r>
      <w:r>
        <w:rPr>
          <w:rFonts w:ascii="Arial" w:hAnsi="Arial"/>
          <w:sz w:val="18"/>
        </w:rPr>
        <w:tab/>
      </w:r>
      <w:r w:rsidRPr="00A612EC">
        <w:rPr>
          <w:rFonts w:ascii="Arial" w:hAnsi="Arial"/>
          <w:sz w:val="18"/>
        </w:rPr>
        <w:t>Brentwood Public Library</w:t>
      </w:r>
      <w:r>
        <w:rPr>
          <w:rFonts w:ascii="Arial" w:hAnsi="Arial"/>
          <w:sz w:val="18"/>
        </w:rPr>
        <w:tab/>
      </w:r>
      <w:r>
        <w:rPr>
          <w:rFonts w:ascii="Arial" w:hAnsi="Arial"/>
          <w:sz w:val="18"/>
        </w:rPr>
        <w:tab/>
      </w:r>
      <w:r>
        <w:rPr>
          <w:rFonts w:ascii="Arial" w:hAnsi="Arial"/>
          <w:sz w:val="18"/>
        </w:rPr>
        <w:tab/>
        <w:t>Los Amigos Regional Library</w:t>
      </w:r>
    </w:p>
    <w:p w14:paraId="4298927B" w14:textId="77777777" w:rsidR="00A612EC" w:rsidRPr="00A612EC" w:rsidRDefault="00A612EC" w:rsidP="00A612EC">
      <w:pPr>
        <w:spacing w:after="0" w:line="259" w:lineRule="auto"/>
        <w:rPr>
          <w:rFonts w:ascii="Arial" w:hAnsi="Arial"/>
          <w:sz w:val="18"/>
        </w:rPr>
      </w:pPr>
      <w:r w:rsidRPr="00A612EC">
        <w:rPr>
          <w:rFonts w:ascii="Arial" w:hAnsi="Arial"/>
          <w:sz w:val="18"/>
        </w:rPr>
        <w:t>1645 Corinth Avenue, Room 209</w:t>
      </w:r>
      <w:r w:rsidRPr="00A612EC">
        <w:rPr>
          <w:rFonts w:ascii="Arial" w:hAnsi="Arial"/>
          <w:sz w:val="18"/>
        </w:rPr>
        <w:tab/>
      </w:r>
      <w:r>
        <w:rPr>
          <w:rFonts w:ascii="Arial" w:hAnsi="Arial"/>
          <w:sz w:val="18"/>
        </w:rPr>
        <w:tab/>
      </w:r>
      <w:r w:rsidRPr="00A612EC">
        <w:rPr>
          <w:rFonts w:ascii="Arial" w:hAnsi="Arial"/>
          <w:sz w:val="18"/>
        </w:rPr>
        <w:t>11820 San Vicente Boulevard</w:t>
      </w:r>
      <w:r>
        <w:rPr>
          <w:rFonts w:ascii="Arial" w:hAnsi="Arial"/>
          <w:sz w:val="18"/>
        </w:rPr>
        <w:tab/>
      </w:r>
      <w:r>
        <w:rPr>
          <w:rFonts w:ascii="Arial" w:hAnsi="Arial"/>
          <w:sz w:val="18"/>
        </w:rPr>
        <w:tab/>
        <w:t>11360 Santa Monica Boulevard</w:t>
      </w:r>
    </w:p>
    <w:p w14:paraId="72384A21" w14:textId="77777777" w:rsidR="00A612EC" w:rsidRPr="00A612EC" w:rsidRDefault="00A612EC" w:rsidP="00A612EC">
      <w:pPr>
        <w:spacing w:after="0" w:line="259" w:lineRule="auto"/>
        <w:rPr>
          <w:rFonts w:ascii="Arial" w:hAnsi="Arial"/>
          <w:sz w:val="18"/>
        </w:rPr>
      </w:pPr>
      <w:r>
        <w:rPr>
          <w:rFonts w:ascii="Arial" w:hAnsi="Arial"/>
          <w:sz w:val="18"/>
        </w:rPr>
        <w:t xml:space="preserve">Los Amigos, California </w:t>
      </w:r>
      <w:r w:rsidRPr="00A612EC">
        <w:rPr>
          <w:rFonts w:ascii="Arial" w:hAnsi="Arial"/>
          <w:sz w:val="18"/>
        </w:rPr>
        <w:t>70023</w:t>
      </w:r>
      <w:r w:rsidRPr="00A612EC">
        <w:rPr>
          <w:rFonts w:ascii="Arial" w:hAnsi="Arial"/>
          <w:sz w:val="18"/>
        </w:rPr>
        <w:tab/>
      </w:r>
      <w:r>
        <w:rPr>
          <w:rFonts w:ascii="Arial" w:hAnsi="Arial"/>
          <w:sz w:val="18"/>
        </w:rPr>
        <w:tab/>
        <w:t xml:space="preserve">Los Amigos, California </w:t>
      </w:r>
      <w:r w:rsidRPr="00A612EC">
        <w:rPr>
          <w:rFonts w:ascii="Arial" w:hAnsi="Arial"/>
          <w:sz w:val="18"/>
        </w:rPr>
        <w:t>70049</w:t>
      </w:r>
      <w:r>
        <w:rPr>
          <w:rFonts w:ascii="Arial" w:hAnsi="Arial"/>
          <w:sz w:val="18"/>
        </w:rPr>
        <w:tab/>
      </w:r>
      <w:r>
        <w:rPr>
          <w:rFonts w:ascii="Arial" w:hAnsi="Arial"/>
          <w:sz w:val="18"/>
        </w:rPr>
        <w:tab/>
        <w:t>Los Amigos, California 70025</w:t>
      </w:r>
    </w:p>
    <w:p w14:paraId="7480D5D6" w14:textId="77777777" w:rsidR="00A612EC" w:rsidRPr="00A612EC" w:rsidRDefault="00A612EC" w:rsidP="00A612EC">
      <w:pPr>
        <w:spacing w:after="0" w:line="259" w:lineRule="auto"/>
        <w:rPr>
          <w:rFonts w:ascii="Arial" w:hAnsi="Arial"/>
          <w:sz w:val="18"/>
        </w:rPr>
      </w:pPr>
      <w:r w:rsidRPr="00A612EC">
        <w:rPr>
          <w:rFonts w:ascii="Arial" w:hAnsi="Arial"/>
          <w:sz w:val="18"/>
        </w:rPr>
        <w:t>Telephone:  123-0732</w:t>
      </w:r>
    </w:p>
    <w:p w14:paraId="0D986AB5" w14:textId="77777777" w:rsidR="00A612EC" w:rsidRPr="00A612EC" w:rsidRDefault="00A612EC" w:rsidP="00A612EC">
      <w:pPr>
        <w:ind w:left="720" w:firstLine="720"/>
        <w:rPr>
          <w:rFonts w:ascii="Arial" w:hAnsi="Arial"/>
          <w:sz w:val="18"/>
        </w:rPr>
      </w:pPr>
    </w:p>
    <w:p w14:paraId="2B424DE3" w14:textId="77777777" w:rsidR="00A612EC" w:rsidRPr="00A612EC" w:rsidRDefault="00A612EC" w:rsidP="007C1303">
      <w:pPr>
        <w:rPr>
          <w:rFonts w:ascii="Arial" w:hAnsi="Arial"/>
          <w:sz w:val="18"/>
        </w:rPr>
      </w:pPr>
      <w:r w:rsidRPr="00A612EC">
        <w:rPr>
          <w:rFonts w:ascii="Arial" w:hAnsi="Arial"/>
          <w:sz w:val="18"/>
        </w:rPr>
        <w:t>Tentative schedules for right of way acquisition and construction will be discussed as well as relocation assistance programs.</w:t>
      </w:r>
    </w:p>
    <w:p w14:paraId="29B2D6C8" w14:textId="77777777" w:rsidR="00A612EC" w:rsidRPr="00A612EC" w:rsidRDefault="00A612EC" w:rsidP="007C1303">
      <w:pPr>
        <w:rPr>
          <w:rFonts w:ascii="Arial" w:hAnsi="Arial"/>
          <w:sz w:val="18"/>
        </w:rPr>
      </w:pPr>
      <w:r w:rsidRPr="00A612EC">
        <w:rPr>
          <w:rFonts w:ascii="Arial" w:hAnsi="Arial"/>
          <w:sz w:val="18"/>
        </w:rPr>
        <w:t>Written and oral statements from any interested person or group regarding the proposed improvements will be received at the hearing for entry into the hearing record.</w:t>
      </w:r>
    </w:p>
    <w:p w14:paraId="4CE67DEA" w14:textId="77777777" w:rsidR="0008603E" w:rsidRDefault="0008603E" w:rsidP="0008603E">
      <w:pPr>
        <w:spacing w:after="0" w:line="259" w:lineRule="auto"/>
        <w:rPr>
          <w:rFonts w:ascii="Arial" w:hAnsi="Arial"/>
          <w:sz w:val="18"/>
        </w:rPr>
      </w:pPr>
      <w:r w:rsidRPr="0008603E">
        <w:rPr>
          <w:rFonts w:ascii="Arial" w:hAnsi="Arial"/>
          <w:sz w:val="18"/>
        </w:rPr>
        <w:t>The hearing records will remain open until March 24, 1996 (2 weeks).   During this time, written statements and exhibits concerning this project may be submitted to the Division of Engineering for inclusion into the hearing record. Statement should be mailed to:</w:t>
      </w:r>
      <w:r>
        <w:rPr>
          <w:rFonts w:ascii="Arial" w:hAnsi="Arial"/>
          <w:sz w:val="18"/>
        </w:rPr>
        <w:tab/>
      </w:r>
      <w:r>
        <w:rPr>
          <w:rFonts w:ascii="Arial" w:hAnsi="Arial"/>
          <w:sz w:val="18"/>
        </w:rPr>
        <w:tab/>
      </w:r>
      <w:r>
        <w:rPr>
          <w:rFonts w:ascii="Arial" w:hAnsi="Arial"/>
          <w:sz w:val="18"/>
        </w:rPr>
        <w:br/>
        <w:t xml:space="preserve"> </w:t>
      </w:r>
      <w:r>
        <w:rPr>
          <w:rFonts w:ascii="Arial" w:hAnsi="Arial"/>
          <w:sz w:val="18"/>
        </w:rPr>
        <w:tab/>
      </w:r>
      <w:r>
        <w:rPr>
          <w:rFonts w:ascii="Arial" w:hAnsi="Arial"/>
          <w:sz w:val="18"/>
        </w:rPr>
        <w:tab/>
        <w:t>Mr. Seymour Hearings, City Engineer</w:t>
      </w:r>
    </w:p>
    <w:p w14:paraId="417949E2" w14:textId="77777777" w:rsidR="0008603E" w:rsidRPr="00A612EC" w:rsidRDefault="0008603E" w:rsidP="0008603E">
      <w:pPr>
        <w:ind w:left="1440"/>
        <w:rPr>
          <w:rFonts w:ascii="Arial" w:hAnsi="Arial"/>
          <w:sz w:val="18"/>
        </w:rPr>
      </w:pPr>
      <w:r>
        <w:rPr>
          <w:rFonts w:ascii="Arial" w:hAnsi="Arial"/>
          <w:sz w:val="18"/>
        </w:rPr>
        <w:t>Department of Public Works</w:t>
      </w:r>
      <w:r>
        <w:rPr>
          <w:rFonts w:ascii="Arial" w:hAnsi="Arial"/>
          <w:sz w:val="18"/>
        </w:rPr>
        <w:br/>
        <w:t>Division of Engineering</w:t>
      </w:r>
      <w:r>
        <w:rPr>
          <w:rFonts w:ascii="Arial" w:hAnsi="Arial"/>
          <w:sz w:val="18"/>
        </w:rPr>
        <w:br/>
        <w:t>200 North Fall Street, Room 800</w:t>
      </w:r>
      <w:r>
        <w:rPr>
          <w:rFonts w:ascii="Arial" w:hAnsi="Arial"/>
          <w:sz w:val="18"/>
        </w:rPr>
        <w:br/>
        <w:t>Los Amigos, California 70012</w:t>
      </w:r>
    </w:p>
    <w:sectPr w:rsidR="0008603E" w:rsidRPr="00A612EC" w:rsidSect="005005ED">
      <w:headerReference w:type="default" r:id="rId6"/>
      <w:footerReference w:type="default" r:id="rId7"/>
      <w:pgSz w:w="12240" w:h="15840"/>
      <w:pgMar w:top="720" w:right="1080" w:bottom="720" w:left="1080" w:header="518"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423C6" w14:textId="77777777" w:rsidR="00B32593" w:rsidRDefault="00B32593" w:rsidP="005005ED">
      <w:pPr>
        <w:spacing w:after="0" w:line="240" w:lineRule="auto"/>
      </w:pPr>
      <w:r>
        <w:separator/>
      </w:r>
    </w:p>
  </w:endnote>
  <w:endnote w:type="continuationSeparator" w:id="0">
    <w:p w14:paraId="1760964F" w14:textId="77777777" w:rsidR="00B32593" w:rsidRDefault="00B32593" w:rsidP="0050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60F15" w14:textId="77777777" w:rsidR="00A612EC" w:rsidRDefault="00A612EC">
    <w:pPr>
      <w:pStyle w:val="Footer"/>
      <w:jc w:val="right"/>
      <w:rPr>
        <w:sz w:val="18"/>
      </w:rPr>
    </w:pPr>
    <w:bookmarkStart w:id="0" w:name="_GoBack"/>
    <w:r>
      <w:rPr>
        <w:noProof/>
        <w:sz w:val="18"/>
      </w:rPr>
      <mc:AlternateContent>
        <mc:Choice Requires="wps">
          <w:drawing>
            <wp:anchor distT="0" distB="0" distL="114300" distR="114300" simplePos="0" relativeHeight="251659264" behindDoc="0" locked="0" layoutInCell="1" allowOverlap="1" wp14:anchorId="5AC57C81" wp14:editId="692D5B64">
              <wp:simplePos x="0" y="0"/>
              <wp:positionH relativeFrom="column">
                <wp:posOffset>-81501</wp:posOffset>
              </wp:positionH>
              <wp:positionV relativeFrom="paragraph">
                <wp:posOffset>31502</wp:posOffset>
              </wp:positionV>
              <wp:extent cx="6472362"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23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0115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4pt,2.5pt" to="50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" strokecolor="#4472c4 [3204]" strokeweight=".5pt">
              <v:stroke joinstyle="miter"/>
            </v:line>
          </w:pict>
        </mc:Fallback>
      </mc:AlternateContent>
    </w:r>
    <w:bookmarkEnd w:id="0"/>
  </w:p>
  <w:p w14:paraId="23FD5699" w14:textId="77777777" w:rsidR="00A612EC" w:rsidRPr="005005ED" w:rsidRDefault="00A612EC">
    <w:pPr>
      <w:pStyle w:val="Footer"/>
      <w:jc w:val="right"/>
      <w:rPr>
        <w:sz w:val="18"/>
      </w:rPr>
    </w:pPr>
    <w:r w:rsidRPr="005005ED">
      <w:rPr>
        <w:sz w:val="18"/>
      </w:rPr>
      <w:t xml:space="preserve"> Page </w:t>
    </w:r>
    <w:sdt>
      <w:sdtPr>
        <w:rPr>
          <w:sz w:val="18"/>
        </w:rPr>
        <w:id w:val="-819032192"/>
        <w:docPartObj>
          <w:docPartGallery w:val="Page Numbers (Bottom of Page)"/>
          <w:docPartUnique/>
        </w:docPartObj>
      </w:sdtPr>
      <w:sdtEndPr>
        <w:rPr>
          <w:noProof/>
        </w:rPr>
      </w:sdtEndPr>
      <w:sdtContent>
        <w:r w:rsidRPr="005005ED">
          <w:rPr>
            <w:sz w:val="18"/>
          </w:rPr>
          <w:fldChar w:fldCharType="begin"/>
        </w:r>
        <w:r w:rsidRPr="005005ED">
          <w:rPr>
            <w:sz w:val="18"/>
          </w:rPr>
          <w:instrText xml:space="preserve"> PAGE   \* MERGEFORMAT </w:instrText>
        </w:r>
        <w:r w:rsidRPr="005005ED">
          <w:rPr>
            <w:sz w:val="18"/>
          </w:rPr>
          <w:fldChar w:fldCharType="separate"/>
        </w:r>
        <w:r w:rsidR="0008603E">
          <w:rPr>
            <w:noProof/>
            <w:sz w:val="18"/>
          </w:rPr>
          <w:t>1</w:t>
        </w:r>
        <w:r w:rsidRPr="005005ED">
          <w:rPr>
            <w:noProof/>
            <w:sz w:val="18"/>
          </w:rPr>
          <w:fldChar w:fldCharType="end"/>
        </w:r>
        <w:r w:rsidRPr="005005ED">
          <w:rPr>
            <w:noProof/>
            <w:sz w:val="18"/>
          </w:rPr>
          <w:t xml:space="preserve"> of </w:t>
        </w:r>
        <w:r w:rsidRPr="005005ED">
          <w:rPr>
            <w:noProof/>
            <w:sz w:val="18"/>
          </w:rPr>
          <w:fldChar w:fldCharType="begin"/>
        </w:r>
        <w:r w:rsidRPr="005005ED">
          <w:rPr>
            <w:noProof/>
            <w:sz w:val="18"/>
          </w:rPr>
          <w:instrText xml:space="preserve"> NUMPAGES  \* Arabic  \* MERGEFORMAT </w:instrText>
        </w:r>
        <w:r w:rsidRPr="005005ED">
          <w:rPr>
            <w:noProof/>
            <w:sz w:val="18"/>
          </w:rPr>
          <w:fldChar w:fldCharType="separate"/>
        </w:r>
        <w:r w:rsidR="0008603E">
          <w:rPr>
            <w:noProof/>
            <w:sz w:val="18"/>
          </w:rPr>
          <w:t>1</w:t>
        </w:r>
        <w:r w:rsidRPr="005005ED">
          <w:rPr>
            <w:noProof/>
            <w:sz w:val="18"/>
          </w:rPr>
          <w:fldChar w:fldCharType="end"/>
        </w:r>
      </w:sdtContent>
    </w:sdt>
  </w:p>
  <w:p w14:paraId="48EFE760" w14:textId="77777777" w:rsidR="00A612EC" w:rsidRPr="005005ED" w:rsidRDefault="00A612EC" w:rsidP="005005ED">
    <w:pPr>
      <w:pStyle w:val="Footer"/>
      <w:jc w:val="right"/>
      <w:rPr>
        <w:sz w:val="18"/>
      </w:rPr>
    </w:pPr>
    <w:r w:rsidRPr="005005ED">
      <w:rPr>
        <w:sz w:val="18"/>
      </w:rPr>
      <w:t>January 202</w:t>
    </w:r>
    <w:r>
      <w:rPr>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B2104" w14:textId="77777777" w:rsidR="00B32593" w:rsidRDefault="00B32593" w:rsidP="005005ED">
      <w:pPr>
        <w:spacing w:after="0" w:line="240" w:lineRule="auto"/>
      </w:pPr>
      <w:r>
        <w:separator/>
      </w:r>
    </w:p>
  </w:footnote>
  <w:footnote w:type="continuationSeparator" w:id="0">
    <w:p w14:paraId="3D292890" w14:textId="77777777" w:rsidR="00B32593" w:rsidRDefault="00B32593" w:rsidP="00500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89124" w14:textId="77777777" w:rsidR="00A612EC" w:rsidRPr="005005ED" w:rsidRDefault="00A612EC" w:rsidP="005005ED">
    <w:pPr>
      <w:pStyle w:val="Header"/>
      <w:jc w:val="right"/>
      <w:rPr>
        <w:b/>
        <w:sz w:val="18"/>
      </w:rPr>
    </w:pPr>
    <w:r w:rsidRPr="005005ED">
      <w:rPr>
        <w:b/>
        <w:sz w:val="18"/>
      </w:rPr>
      <w:t xml:space="preserve">Local Assistance Procedures Manual            </w:t>
    </w:r>
    <w:r>
      <w:rPr>
        <w:b/>
        <w:sz w:val="18"/>
      </w:rPr>
      <w:t xml:space="preserve">                                        </w:t>
    </w:r>
    <w:r w:rsidRPr="005005ED">
      <w:rPr>
        <w:b/>
        <w:sz w:val="18"/>
      </w:rPr>
      <w:t xml:space="preserve">                                                                   Exhibit </w:t>
    </w:r>
    <w:r>
      <w:rPr>
        <w:b/>
        <w:sz w:val="18"/>
      </w:rPr>
      <w:t>8</w:t>
    </w:r>
    <w:r w:rsidRPr="005005ED">
      <w:rPr>
        <w:b/>
        <w:sz w:val="18"/>
      </w:rPr>
      <w:t>-</w:t>
    </w:r>
    <w:r>
      <w:rPr>
        <w:b/>
        <w:sz w:val="18"/>
      </w:rPr>
      <w:t>A</w:t>
    </w:r>
  </w:p>
  <w:p w14:paraId="7CF4F1D5" w14:textId="77777777" w:rsidR="00A612EC" w:rsidRDefault="00A612EC" w:rsidP="005005ED">
    <w:pPr>
      <w:pStyle w:val="Header"/>
      <w:jc w:val="right"/>
      <w:rPr>
        <w:sz w:val="16"/>
      </w:rPr>
    </w:pPr>
    <w:r>
      <w:rPr>
        <w:sz w:val="16"/>
      </w:rPr>
      <w:t>Sample Notice of Public Hearing</w:t>
    </w:r>
  </w:p>
  <w:p w14:paraId="5BEE7DD3" w14:textId="77777777" w:rsidR="00A612EC" w:rsidRPr="005005ED" w:rsidRDefault="00A612EC" w:rsidP="005005ED">
    <w:pPr>
      <w:pStyle w:val="Header"/>
      <w:jc w:val="right"/>
      <w:rPr>
        <w:sz w:val="16"/>
      </w:rPr>
    </w:pPr>
    <w:r>
      <w:rPr>
        <w:noProof/>
        <w:sz w:val="16"/>
      </w:rPr>
      <mc:AlternateContent>
        <mc:Choice Requires="wps">
          <w:drawing>
            <wp:anchor distT="0" distB="0" distL="114300" distR="114300" simplePos="0" relativeHeight="251660288" behindDoc="0" locked="0" layoutInCell="1" allowOverlap="1" wp14:anchorId="24941567" wp14:editId="1CC26870">
              <wp:simplePos x="0" y="0"/>
              <wp:positionH relativeFrom="column">
                <wp:posOffset>-33794</wp:posOffset>
              </wp:positionH>
              <wp:positionV relativeFrom="paragraph">
                <wp:posOffset>106597</wp:posOffset>
              </wp:positionV>
              <wp:extent cx="643260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3260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2EB16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8.4pt" to="503.8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" strokecolor="#4472c4 [3204]" strokeweight="1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2EC"/>
    <w:rsid w:val="0008603E"/>
    <w:rsid w:val="00154EBE"/>
    <w:rsid w:val="002912DC"/>
    <w:rsid w:val="005005ED"/>
    <w:rsid w:val="007C1303"/>
    <w:rsid w:val="00817FEE"/>
    <w:rsid w:val="00A612EC"/>
    <w:rsid w:val="00B32593"/>
    <w:rsid w:val="00C24A24"/>
    <w:rsid w:val="00DC4E31"/>
    <w:rsid w:val="00E42F55"/>
    <w:rsid w:val="00E90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99586B"/>
  <w15:docId w15:val="{8A97370D-6D64-4D82-A0FB-2A285FBB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12EC"/>
    <w:pPr>
      <w:widowControl w:val="0"/>
      <w:spacing w:after="200" w:line="276" w:lineRule="auto"/>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5ED"/>
    <w:pPr>
      <w:widowControl/>
      <w:tabs>
        <w:tab w:val="center" w:pos="4680"/>
        <w:tab w:val="right" w:pos="9360"/>
      </w:tabs>
      <w:spacing w:after="0" w:line="240" w:lineRule="auto"/>
    </w:pPr>
    <w:rPr>
      <w:rFonts w:ascii="Arial" w:hAnsi="Arial" w:cs="Arial"/>
    </w:rPr>
  </w:style>
  <w:style w:type="character" w:customStyle="1" w:styleId="HeaderChar">
    <w:name w:val="Header Char"/>
    <w:basedOn w:val="DefaultParagraphFont"/>
    <w:link w:val="Header"/>
    <w:uiPriority w:val="99"/>
    <w:rsid w:val="005005ED"/>
  </w:style>
  <w:style w:type="paragraph" w:styleId="Footer">
    <w:name w:val="footer"/>
    <w:basedOn w:val="Normal"/>
    <w:link w:val="FooterChar"/>
    <w:uiPriority w:val="99"/>
    <w:unhideWhenUsed/>
    <w:rsid w:val="005005ED"/>
    <w:pPr>
      <w:widowControl/>
      <w:tabs>
        <w:tab w:val="center" w:pos="4680"/>
        <w:tab w:val="right" w:pos="9360"/>
      </w:tabs>
      <w:spacing w:after="0" w:line="240" w:lineRule="auto"/>
    </w:pPr>
    <w:rPr>
      <w:rFonts w:ascii="Arial" w:hAnsi="Arial" w:cs="Arial"/>
    </w:rPr>
  </w:style>
  <w:style w:type="character" w:customStyle="1" w:styleId="FooterChar">
    <w:name w:val="Footer Char"/>
    <w:basedOn w:val="DefaultParagraphFont"/>
    <w:link w:val="Footer"/>
    <w:uiPriority w:val="99"/>
    <w:rsid w:val="00500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GO\Publications\LPP\2021\LPP\Exhibits\Non%20LPP\Exhib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Exhibit Template.dotx</Template>
  <TotalTime>18</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Kim</dc:creator>
  <cp:keywords/>
  <dc:description/>
  <cp:lastModifiedBy>Pan, Yingxian@DOT</cp:lastModifiedBy>
  <cp:revision>4</cp:revision>
  <dcterms:created xsi:type="dcterms:W3CDTF">2020-06-09T20:42:00Z</dcterms:created>
  <dcterms:modified xsi:type="dcterms:W3CDTF">2020-12-28T23:37:00Z</dcterms:modified>
</cp:coreProperties>
</file>